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76F5E">
        <w:rPr>
          <w:rFonts w:ascii="Arial" w:eastAsia="宋体" w:hAnsi="Arial"/>
          <w:b/>
          <w:i/>
          <w:noProof/>
          <w:color w:val="auto"/>
          <w:sz w:val="28"/>
          <w:lang w:eastAsia="en-US"/>
        </w:rPr>
        <w:t>2</w:t>
      </w:r>
      <w:bookmarkStart w:id="0" w:name="_GoBack"/>
      <w:bookmarkEnd w:id="0"/>
      <w:r w:rsidR="00BB214C">
        <w:rPr>
          <w:rFonts w:ascii="Arial" w:eastAsia="宋体" w:hAnsi="Arial"/>
          <w:b/>
          <w:i/>
          <w:noProof/>
          <w:color w:val="auto"/>
          <w:sz w:val="28"/>
          <w:lang w:eastAsia="en-US"/>
        </w:rPr>
        <w:t>545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E3686D">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3686D">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6130E4">
        <w:rPr>
          <w:rFonts w:ascii="Arial" w:hAnsi="Arial" w:cs="Arial"/>
          <w:b/>
        </w:rPr>
        <w:t>KI#</w:t>
      </w:r>
      <w:r w:rsidR="00B707C1">
        <w:rPr>
          <w:rFonts w:ascii="Arial" w:hAnsi="Arial" w:cs="Arial"/>
          <w:b/>
        </w:rPr>
        <w:t xml:space="preserve">3 consistent URSP provisioning to UE across 5GS and EPS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B707C1">
        <w:rPr>
          <w:rFonts w:ascii="Arial" w:hAnsi="Arial" w:cs="Arial"/>
          <w:b/>
        </w:rPr>
        <w:t>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B707C1">
        <w:rPr>
          <w:rFonts w:ascii="Arial" w:hAnsi="Arial" w:cs="Arial"/>
          <w:b/>
        </w:rPr>
        <w:t>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w:t>
      </w:r>
      <w:r w:rsidR="00B707C1">
        <w:rPr>
          <w:rFonts w:ascii="Arial" w:hAnsi="Arial" w:cs="Arial"/>
          <w:i/>
        </w:rPr>
        <w:t>3</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DA2FEE" w:rsidRDefault="00B707C1" w:rsidP="00DA2FEE">
      <w:pPr>
        <w:rPr>
          <w:rFonts w:eastAsiaTheme="minorEastAsia"/>
          <w:lang w:eastAsia="zh-CN"/>
        </w:rPr>
      </w:pPr>
      <w:r>
        <w:rPr>
          <w:rFonts w:eastAsiaTheme="minorEastAsia"/>
          <w:lang w:eastAsia="zh-CN"/>
        </w:rPr>
        <w:t xml:space="preserve">This solution aims to resolve the KI#3 about provisioning of consistent URSP across 5GS and EPS. </w:t>
      </w:r>
      <w:r w:rsidR="0026605E">
        <w:rPr>
          <w:rFonts w:eastAsiaTheme="minorEastAsia"/>
          <w:lang w:eastAsia="zh-CN"/>
        </w:rPr>
        <w:t xml:space="preserve">There are two aspects need to be </w:t>
      </w:r>
      <w:r w:rsidR="005725ED">
        <w:rPr>
          <w:rFonts w:eastAsiaTheme="minorEastAsia" w:hint="eastAsia"/>
          <w:lang w:eastAsia="zh-CN"/>
        </w:rPr>
        <w:t>considered</w:t>
      </w:r>
      <w:r w:rsidR="0026605E">
        <w:rPr>
          <w:rFonts w:eastAsiaTheme="minorEastAsia"/>
          <w:lang w:eastAsia="zh-CN"/>
        </w:rPr>
        <w:t>:</w:t>
      </w:r>
    </w:p>
    <w:p w:rsidR="005725ED" w:rsidRPr="005725ED" w:rsidRDefault="0026605E" w:rsidP="005725ED">
      <w:pPr>
        <w:rPr>
          <w:rFonts w:eastAsiaTheme="minorEastAsia"/>
          <w:lang w:val="en-US" w:eastAsia="zh-CN"/>
        </w:rPr>
      </w:pPr>
      <w:r w:rsidRPr="005725ED">
        <w:rPr>
          <w:rFonts w:eastAsiaTheme="minorEastAsia"/>
          <w:lang w:val="en-US" w:eastAsia="zh-CN"/>
        </w:rPr>
        <w:t xml:space="preserve">The “consistent URSP” </w:t>
      </w:r>
      <w:r w:rsidR="005725ED" w:rsidRPr="005725ED">
        <w:rPr>
          <w:rFonts w:eastAsiaTheme="minorEastAsia"/>
          <w:lang w:val="en-US" w:eastAsia="zh-CN"/>
        </w:rPr>
        <w:t>shall be considered that</w:t>
      </w:r>
      <w:r w:rsidRPr="005725ED">
        <w:rPr>
          <w:rFonts w:eastAsiaTheme="minorEastAsia"/>
          <w:lang w:val="en-US" w:eastAsia="zh-CN"/>
        </w:rPr>
        <w:t xml:space="preserve"> a</w:t>
      </w:r>
      <w:r w:rsidR="005725ED" w:rsidRPr="005725ED">
        <w:rPr>
          <w:rFonts w:eastAsiaTheme="minorEastAsia"/>
          <w:lang w:val="en-US" w:eastAsia="zh-CN"/>
        </w:rPr>
        <w:t>n</w:t>
      </w:r>
      <w:r w:rsidRPr="005725ED">
        <w:rPr>
          <w:rFonts w:eastAsiaTheme="minorEastAsia"/>
          <w:lang w:val="en-US" w:eastAsia="zh-CN"/>
        </w:rPr>
        <w:t xml:space="preserve"> application traffic (i.e. corresponding to the same Traffic Descriptor) can </w:t>
      </w:r>
      <w:r w:rsidR="005725ED" w:rsidRPr="005725ED">
        <w:rPr>
          <w:rFonts w:eastAsiaTheme="minorEastAsia"/>
          <w:lang w:val="en-US" w:eastAsia="zh-CN"/>
        </w:rPr>
        <w:t xml:space="preserve">be </w:t>
      </w:r>
      <w:r w:rsidRPr="005725ED">
        <w:rPr>
          <w:rFonts w:eastAsiaTheme="minorEastAsia"/>
          <w:lang w:val="en-US" w:eastAsia="zh-CN"/>
        </w:rPr>
        <w:t>route</w:t>
      </w:r>
      <w:r w:rsidR="005725ED" w:rsidRPr="005725ED">
        <w:rPr>
          <w:rFonts w:eastAsiaTheme="minorEastAsia"/>
          <w:lang w:val="en-US" w:eastAsia="zh-CN"/>
        </w:rPr>
        <w:t>d</w:t>
      </w:r>
      <w:r w:rsidRPr="005725ED">
        <w:rPr>
          <w:rFonts w:eastAsiaTheme="minorEastAsia"/>
          <w:lang w:val="en-US" w:eastAsia="zh-CN"/>
        </w:rPr>
        <w:t xml:space="preserve"> to</w:t>
      </w:r>
      <w:r w:rsidR="005725ED" w:rsidRPr="005725ED">
        <w:rPr>
          <w:rFonts w:eastAsiaTheme="minorEastAsia"/>
          <w:lang w:val="en-US" w:eastAsia="zh-CN"/>
        </w:rPr>
        <w:t xml:space="preserve"> an</w:t>
      </w:r>
      <w:r w:rsidRPr="005725ED">
        <w:rPr>
          <w:rFonts w:eastAsiaTheme="minorEastAsia"/>
          <w:lang w:val="en-US" w:eastAsia="zh-CN"/>
        </w:rPr>
        <w:t xml:space="preserve"> expected PDU session when in 5GS and expected PDN connection when in EPS</w:t>
      </w:r>
      <w:r w:rsidR="005725ED" w:rsidRPr="005725ED">
        <w:rPr>
          <w:rFonts w:eastAsiaTheme="minorEastAsia"/>
          <w:lang w:val="en-US" w:eastAsia="zh-CN"/>
        </w:rPr>
        <w:t xml:space="preserve"> (described in RSD)</w:t>
      </w:r>
      <w:r w:rsidRPr="005725ED">
        <w:rPr>
          <w:rFonts w:eastAsiaTheme="minorEastAsia"/>
          <w:lang w:val="en-US" w:eastAsia="zh-CN"/>
        </w:rPr>
        <w:t xml:space="preserve">. In particular, the consistent URSP should indicate the RSD for 5GS and the RSD for EPS against the same Traffic Descriptor. In Rel-16 spec, it has defined that the UE may mapped the 5GS RSD to EPS RSD </w:t>
      </w:r>
      <w:r w:rsidRPr="005725ED">
        <w:rPr>
          <w:rFonts w:eastAsiaTheme="minorEastAsia" w:hint="eastAsia"/>
          <w:lang w:val="en-US" w:eastAsia="zh-CN"/>
        </w:rPr>
        <w:t>fo</w:t>
      </w:r>
      <w:r w:rsidRPr="005725ED">
        <w:rPr>
          <w:rFonts w:eastAsiaTheme="minorEastAsia"/>
          <w:lang w:val="en-US" w:eastAsia="zh-CN"/>
        </w:rPr>
        <w:t xml:space="preserve">r the same Traffic Descriptor (described in 23.501 </w:t>
      </w:r>
      <w:r>
        <w:t>clause 5.17.1.2, and 24.526 clause 4.4.2</w:t>
      </w:r>
      <w:r w:rsidRPr="005725ED">
        <w:rPr>
          <w:rFonts w:eastAsiaTheme="minorEastAsia"/>
          <w:lang w:val="en-US" w:eastAsia="zh-CN"/>
        </w:rPr>
        <w:t>).</w:t>
      </w:r>
    </w:p>
    <w:p w:rsidR="00E6561E" w:rsidRPr="005725ED" w:rsidRDefault="005725ED" w:rsidP="005725ED">
      <w:pPr>
        <w:rPr>
          <w:rFonts w:eastAsiaTheme="minorEastAsia"/>
          <w:lang w:val="en-US" w:eastAsia="zh-CN"/>
        </w:rPr>
      </w:pPr>
      <w:r>
        <w:rPr>
          <w:rFonts w:eastAsiaTheme="minorEastAsia"/>
          <w:lang w:val="en-US" w:eastAsia="zh-CN"/>
        </w:rPr>
        <w:t>However, a</w:t>
      </w:r>
      <w:r w:rsidR="0026605E" w:rsidRPr="005725ED">
        <w:rPr>
          <w:rFonts w:eastAsiaTheme="minorEastAsia"/>
          <w:lang w:val="en-US" w:eastAsia="zh-CN"/>
        </w:rPr>
        <w:t>s described in the KI#3 in TR 23700-85, t</w:t>
      </w:r>
      <w:r w:rsidR="0026605E">
        <w:rPr>
          <w:lang w:eastAsia="ko-KR"/>
        </w:rPr>
        <w:t xml:space="preserve">he UE may use the route selection component (e.g. DNN) in a URSP rule in EPS, but when the URSP rule is updated at network side, there is no way to provision the URSP rule to UE in EPS based on current design. </w:t>
      </w:r>
    </w:p>
    <w:p w:rsidR="0026605E" w:rsidRDefault="005725ED" w:rsidP="005725ED">
      <w:pPr>
        <w:rPr>
          <w:lang w:eastAsia="ko-KR"/>
        </w:rPr>
      </w:pPr>
      <w:r>
        <w:rPr>
          <w:lang w:eastAsia="ko-KR"/>
        </w:rPr>
        <w:t>Therefore,</w:t>
      </w:r>
      <w:r w:rsidR="0026605E">
        <w:rPr>
          <w:lang w:eastAsia="ko-KR"/>
        </w:rPr>
        <w:t xml:space="preserve"> the solution will address </w:t>
      </w:r>
      <w:r w:rsidR="00E6561E">
        <w:rPr>
          <w:lang w:eastAsia="ko-KR"/>
        </w:rPr>
        <w:t xml:space="preserve">1) </w:t>
      </w:r>
      <w:r w:rsidR="0026605E">
        <w:rPr>
          <w:lang w:eastAsia="ko-KR"/>
        </w:rPr>
        <w:t xml:space="preserve">how the UE can acquire the EPS URSP (i.e. indicated </w:t>
      </w:r>
      <w:r w:rsidR="00E6561E">
        <w:rPr>
          <w:lang w:eastAsia="ko-KR"/>
        </w:rPr>
        <w:t>by the network or derived by UE based on 5GS URSP), and 2) how the UE can acquire the updated URSP when UE is in EPS.</w:t>
      </w:r>
    </w:p>
    <w:p w:rsidR="00E6561E" w:rsidRPr="005725ED" w:rsidRDefault="00E6561E" w:rsidP="005725ED">
      <w:pPr>
        <w:rPr>
          <w:rFonts w:eastAsiaTheme="minorEastAsia"/>
          <w:lang w:val="en-US" w:eastAsia="zh-CN"/>
        </w:rPr>
      </w:pPr>
      <w:r w:rsidRPr="005725ED">
        <w:rPr>
          <w:rFonts w:eastAsiaTheme="minorEastAsia"/>
          <w:lang w:val="en-US" w:eastAsia="zh-CN"/>
        </w:rPr>
        <w:t>The fundamental principle of the solution includes:</w:t>
      </w:r>
    </w:p>
    <w:p w:rsidR="00E6561E" w:rsidRDefault="00E6561E" w:rsidP="00E6561E">
      <w:pPr>
        <w:pStyle w:val="af0"/>
        <w:numPr>
          <w:ilvl w:val="0"/>
          <w:numId w:val="20"/>
        </w:numPr>
        <w:rPr>
          <w:rFonts w:eastAsiaTheme="minorEastAsia"/>
          <w:lang w:val="en-US" w:eastAsia="zh-CN"/>
        </w:rPr>
      </w:pPr>
      <w:r>
        <w:rPr>
          <w:rFonts w:eastAsiaTheme="minorEastAsia"/>
          <w:lang w:val="en-US" w:eastAsia="zh-CN"/>
        </w:rPr>
        <w:t>5GS and EPS can provide either 5GS+EPS URSP or 5GS URSP</w:t>
      </w:r>
    </w:p>
    <w:p w:rsidR="004F3AB4" w:rsidRDefault="004F3AB4" w:rsidP="00E6561E">
      <w:pPr>
        <w:pStyle w:val="af0"/>
        <w:numPr>
          <w:ilvl w:val="0"/>
          <w:numId w:val="20"/>
        </w:numPr>
        <w:rPr>
          <w:rFonts w:eastAsiaTheme="minorEastAsia"/>
          <w:lang w:val="en-US" w:eastAsia="zh-CN"/>
        </w:rPr>
      </w:pPr>
      <w:r>
        <w:rPr>
          <w:rFonts w:eastAsiaTheme="minorEastAsia"/>
          <w:lang w:val="en-US" w:eastAsia="zh-CN"/>
        </w:rPr>
        <w:t>If UE receives 5GS+EPS URSP, it will use it in both 5GS and EPS directly, otherwise, UE derive the EPS URSP from 5GS URSP.</w:t>
      </w:r>
    </w:p>
    <w:p w:rsidR="00E6561E" w:rsidRDefault="004F3AB4" w:rsidP="00E6561E">
      <w:pPr>
        <w:pStyle w:val="af0"/>
        <w:numPr>
          <w:ilvl w:val="0"/>
          <w:numId w:val="20"/>
        </w:numPr>
        <w:rPr>
          <w:rFonts w:eastAsiaTheme="minorEastAsia"/>
          <w:lang w:val="en-US" w:eastAsia="zh-CN"/>
        </w:rPr>
      </w:pPr>
      <w:r>
        <w:rPr>
          <w:rFonts w:eastAsiaTheme="minorEastAsia"/>
          <w:lang w:val="en-US" w:eastAsia="zh-CN"/>
        </w:rPr>
        <w:t xml:space="preserve">PSI </w:t>
      </w:r>
      <w:r w:rsidR="005725ED">
        <w:rPr>
          <w:rFonts w:eastAsiaTheme="minorEastAsia"/>
          <w:lang w:val="en-US" w:eastAsia="zh-CN"/>
        </w:rPr>
        <w:t>may be</w:t>
      </w:r>
      <w:r w:rsidR="00D1145F">
        <w:rPr>
          <w:rFonts w:eastAsiaTheme="minorEastAsia"/>
          <w:lang w:val="en-US" w:eastAsia="zh-CN"/>
        </w:rPr>
        <w:t xml:space="preserve"> </w:t>
      </w:r>
      <w:r w:rsidR="00AB4DE1">
        <w:rPr>
          <w:rFonts w:eastAsiaTheme="minorEastAsia"/>
          <w:lang w:val="en-US" w:eastAsia="zh-CN"/>
        </w:rPr>
        <w:t xml:space="preserve">provided </w:t>
      </w:r>
      <w:r w:rsidR="00D1145F">
        <w:rPr>
          <w:rFonts w:eastAsiaTheme="minorEastAsia"/>
          <w:lang w:val="en-US" w:eastAsia="zh-CN"/>
        </w:rPr>
        <w:t xml:space="preserve">to PCRF </w:t>
      </w:r>
      <w:r w:rsidR="00F60BC7">
        <w:rPr>
          <w:rFonts w:eastAsiaTheme="minorEastAsia"/>
          <w:lang w:val="en-US" w:eastAsia="zh-CN"/>
        </w:rPr>
        <w:t>using attach or TAU</w:t>
      </w:r>
      <w:r w:rsidR="00D1145F">
        <w:rPr>
          <w:rFonts w:eastAsiaTheme="minorEastAsia"/>
          <w:lang w:val="en-US" w:eastAsia="zh-CN"/>
        </w:rPr>
        <w:t xml:space="preserve"> procedure</w:t>
      </w:r>
    </w:p>
    <w:p w:rsidR="00D1145F" w:rsidRPr="0026605E" w:rsidRDefault="00D1145F" w:rsidP="00E6561E">
      <w:pPr>
        <w:pStyle w:val="af0"/>
        <w:numPr>
          <w:ilvl w:val="0"/>
          <w:numId w:val="20"/>
        </w:numPr>
        <w:rPr>
          <w:rFonts w:eastAsiaTheme="minorEastAsia"/>
          <w:lang w:val="en-US" w:eastAsia="zh-CN"/>
        </w:rPr>
      </w:pPr>
      <w:r>
        <w:rPr>
          <w:rFonts w:eastAsiaTheme="minorEastAsia"/>
          <w:lang w:val="en-US" w:eastAsia="zh-CN"/>
        </w:rPr>
        <w:t xml:space="preserve">PCRF initiated PDN connection modification </w:t>
      </w:r>
      <w:r w:rsidR="005725ED">
        <w:rPr>
          <w:rFonts w:eastAsiaTheme="minorEastAsia"/>
          <w:lang w:val="en-US" w:eastAsia="zh-CN"/>
        </w:rPr>
        <w:t>may be</w:t>
      </w:r>
      <w:r>
        <w:rPr>
          <w:rFonts w:eastAsiaTheme="minorEastAsia"/>
          <w:lang w:val="en-US" w:eastAsia="zh-CN"/>
        </w:rPr>
        <w:t xml:space="preserve"> used for DL URSP transport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rsidR="003F0D03" w:rsidRP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1145F" w:rsidRPr="00D1145F">
        <w:t xml:space="preserve">consistent URSP provisioning to UE across 5GS and EPS  </w:t>
      </w:r>
    </w:p>
    <w:p w:rsidR="00E43E9D" w:rsidRDefault="00E43E9D" w:rsidP="00E43E9D">
      <w:pPr>
        <w:pStyle w:val="3"/>
      </w:pPr>
      <w:bookmarkStart w:id="18" w:name="_Toc97271691"/>
      <w:r>
        <w:t>6.X.1</w:t>
      </w:r>
      <w:r>
        <w:tab/>
        <w:t>Description</w:t>
      </w:r>
      <w:bookmarkEnd w:id="18"/>
    </w:p>
    <w:p w:rsidR="005725ED" w:rsidRDefault="005725ED" w:rsidP="005725ED">
      <w:pPr>
        <w:rPr>
          <w:rFonts w:eastAsiaTheme="minorEastAsia"/>
          <w:lang w:eastAsia="zh-CN"/>
        </w:rPr>
      </w:pPr>
      <w:bookmarkStart w:id="19" w:name="_Toc326248711"/>
      <w:bookmarkStart w:id="20" w:name="_Toc20147943"/>
      <w:bookmarkStart w:id="21" w:name="_Toc23145943"/>
      <w:r>
        <w:rPr>
          <w:rFonts w:eastAsiaTheme="minorEastAsia"/>
          <w:lang w:eastAsia="zh-CN"/>
        </w:rPr>
        <w:t xml:space="preserve">This solution aims to resolve the KI#3 about provisioning of consistent URSP across 5GS and EPS. There are two aspects need to be </w:t>
      </w:r>
      <w:r>
        <w:rPr>
          <w:rFonts w:eastAsiaTheme="minorEastAsia" w:hint="eastAsia"/>
          <w:lang w:eastAsia="zh-CN"/>
        </w:rPr>
        <w:t>considered</w:t>
      </w:r>
      <w:r>
        <w:rPr>
          <w:rFonts w:eastAsiaTheme="minorEastAsia"/>
          <w:lang w:eastAsia="zh-CN"/>
        </w:rPr>
        <w:t>:</w:t>
      </w:r>
    </w:p>
    <w:p w:rsidR="005725ED" w:rsidRPr="005725ED" w:rsidRDefault="005725ED" w:rsidP="005725ED">
      <w:pPr>
        <w:rPr>
          <w:rFonts w:eastAsiaTheme="minorEastAsia"/>
          <w:lang w:val="en-US" w:eastAsia="zh-CN"/>
        </w:rPr>
      </w:pPr>
      <w:r w:rsidRPr="005725ED">
        <w:rPr>
          <w:rFonts w:eastAsiaTheme="minorEastAsia"/>
          <w:lang w:val="en-US" w:eastAsia="zh-CN"/>
        </w:rPr>
        <w:lastRenderedPageBreak/>
        <w:t xml:space="preserve">The “consistent URSP” shall be considered that an application traffic (i.e. corresponding to the same Traffic Descriptor) can be routed to an expected PDU session when in 5GS and expected PDN connection when in EPS (described in RSD). In particular, the consistent URSP should indicate the RSD for 5GS and the RSD for EPS against the same Traffic Descriptor. In Rel-16 spec, it has defined that the UE may mapped the 5GS RSD to EPS RSD </w:t>
      </w:r>
      <w:r w:rsidRPr="005725ED">
        <w:rPr>
          <w:rFonts w:eastAsiaTheme="minorEastAsia" w:hint="eastAsia"/>
          <w:lang w:val="en-US" w:eastAsia="zh-CN"/>
        </w:rPr>
        <w:t>fo</w:t>
      </w:r>
      <w:r w:rsidRPr="005725ED">
        <w:rPr>
          <w:rFonts w:eastAsiaTheme="minorEastAsia"/>
          <w:lang w:val="en-US" w:eastAsia="zh-CN"/>
        </w:rPr>
        <w:t xml:space="preserve">r the same Traffic Descriptor (described in 23.501 </w:t>
      </w:r>
      <w:r>
        <w:t>clause 5.17.1.2, and 24.526 clause 4.4.2</w:t>
      </w:r>
      <w:r w:rsidRPr="005725ED">
        <w:rPr>
          <w:rFonts w:eastAsiaTheme="minorEastAsia"/>
          <w:lang w:val="en-US" w:eastAsia="zh-CN"/>
        </w:rPr>
        <w:t>).</w:t>
      </w:r>
    </w:p>
    <w:p w:rsidR="005725ED" w:rsidRPr="005725ED" w:rsidRDefault="00154DB9" w:rsidP="005725ED">
      <w:pPr>
        <w:rPr>
          <w:rFonts w:eastAsiaTheme="minorEastAsia"/>
          <w:lang w:val="en-US" w:eastAsia="zh-CN"/>
        </w:rPr>
      </w:pPr>
      <w:r>
        <w:rPr>
          <w:rFonts w:eastAsiaTheme="minorEastAsia"/>
          <w:lang w:val="en-US" w:eastAsia="zh-CN"/>
        </w:rPr>
        <w:t>As</w:t>
      </w:r>
      <w:r w:rsidR="005725ED" w:rsidRPr="005725ED">
        <w:rPr>
          <w:rFonts w:eastAsiaTheme="minorEastAsia"/>
          <w:lang w:val="en-US" w:eastAsia="zh-CN"/>
        </w:rPr>
        <w:t xml:space="preserve"> described in the KI#3 in TR 23700-85, t</w:t>
      </w:r>
      <w:r w:rsidR="005725ED">
        <w:rPr>
          <w:lang w:eastAsia="ko-KR"/>
        </w:rPr>
        <w:t xml:space="preserve">he UE may use the route selection component (e.g. DNN) in a URSP rule in EPS, but when the URSP rule is updated at network side, there is no way to provision the URSP rule to UE in EPS based on current design. </w:t>
      </w:r>
    </w:p>
    <w:p w:rsidR="005725ED" w:rsidRDefault="00154DB9" w:rsidP="005725ED">
      <w:pPr>
        <w:rPr>
          <w:lang w:eastAsia="ko-KR"/>
        </w:rPr>
      </w:pPr>
      <w:r>
        <w:rPr>
          <w:lang w:eastAsia="ko-KR"/>
        </w:rPr>
        <w:t>T</w:t>
      </w:r>
      <w:r w:rsidR="005725ED">
        <w:rPr>
          <w:lang w:eastAsia="ko-KR"/>
        </w:rPr>
        <w:t>he solution</w:t>
      </w:r>
      <w:r>
        <w:rPr>
          <w:lang w:eastAsia="ko-KR"/>
        </w:rPr>
        <w:t xml:space="preserve"> in the KI</w:t>
      </w:r>
      <w:r w:rsidR="005725ED">
        <w:rPr>
          <w:lang w:eastAsia="ko-KR"/>
        </w:rPr>
        <w:t xml:space="preserve"> </w:t>
      </w:r>
      <w:r>
        <w:rPr>
          <w:lang w:eastAsia="ko-KR"/>
        </w:rPr>
        <w:t>need to</w:t>
      </w:r>
      <w:r w:rsidR="005725ED">
        <w:rPr>
          <w:lang w:eastAsia="ko-KR"/>
        </w:rPr>
        <w:t xml:space="preserve"> address 1) how the UE can acquire the EPS URSP (i.e. indicated by the network or derived by UE based on 5GS URSP), and 2) how the UE can </w:t>
      </w:r>
      <w:r>
        <w:rPr>
          <w:lang w:eastAsia="ko-KR"/>
        </w:rPr>
        <w:t>be provisioned with</w:t>
      </w:r>
      <w:r w:rsidR="005725ED">
        <w:rPr>
          <w:lang w:eastAsia="ko-KR"/>
        </w:rPr>
        <w:t xml:space="preserve"> the updated URSP when UE is in EPS.</w:t>
      </w:r>
    </w:p>
    <w:p w:rsidR="005725ED" w:rsidRPr="005725ED" w:rsidRDefault="005725ED" w:rsidP="005725ED">
      <w:pPr>
        <w:rPr>
          <w:rFonts w:eastAsiaTheme="minorEastAsia"/>
          <w:lang w:val="en-US" w:eastAsia="zh-CN"/>
        </w:rPr>
      </w:pPr>
      <w:r w:rsidRPr="005725ED">
        <w:rPr>
          <w:rFonts w:eastAsiaTheme="minorEastAsia"/>
          <w:lang w:val="en-US" w:eastAsia="zh-CN"/>
        </w:rPr>
        <w:t>The fundamental principle of the solution includes:</w:t>
      </w:r>
    </w:p>
    <w:p w:rsidR="005725ED" w:rsidRDefault="005725ED" w:rsidP="005725ED">
      <w:pPr>
        <w:pStyle w:val="af0"/>
        <w:numPr>
          <w:ilvl w:val="0"/>
          <w:numId w:val="23"/>
        </w:numPr>
        <w:rPr>
          <w:rFonts w:eastAsiaTheme="minorEastAsia"/>
          <w:lang w:val="en-US" w:eastAsia="zh-CN"/>
        </w:rPr>
      </w:pPr>
      <w:r>
        <w:rPr>
          <w:rFonts w:eastAsiaTheme="minorEastAsia"/>
          <w:lang w:val="en-US" w:eastAsia="zh-CN"/>
        </w:rPr>
        <w:t>5GS and EPS can provide either 5GS+EPS URSP or 5GS URSP</w:t>
      </w:r>
    </w:p>
    <w:p w:rsidR="005725ED" w:rsidRDefault="005725ED" w:rsidP="005725ED">
      <w:pPr>
        <w:pStyle w:val="af0"/>
        <w:numPr>
          <w:ilvl w:val="0"/>
          <w:numId w:val="23"/>
        </w:numPr>
        <w:rPr>
          <w:rFonts w:eastAsiaTheme="minorEastAsia"/>
          <w:lang w:val="en-US" w:eastAsia="zh-CN"/>
        </w:rPr>
      </w:pPr>
      <w:r>
        <w:rPr>
          <w:rFonts w:eastAsiaTheme="minorEastAsia"/>
          <w:lang w:val="en-US" w:eastAsia="zh-CN"/>
        </w:rPr>
        <w:t>If UE receives 5GS+EPS URSP, it will use it in both 5GS and EPS directly, otherwise, UE derive the EPS URSP from 5GS URSP.</w:t>
      </w:r>
    </w:p>
    <w:p w:rsidR="005725ED" w:rsidRDefault="005725ED" w:rsidP="005725ED">
      <w:pPr>
        <w:pStyle w:val="af0"/>
        <w:numPr>
          <w:ilvl w:val="0"/>
          <w:numId w:val="23"/>
        </w:numPr>
        <w:rPr>
          <w:rFonts w:eastAsiaTheme="minorEastAsia"/>
          <w:lang w:val="en-US" w:eastAsia="zh-CN"/>
        </w:rPr>
      </w:pPr>
      <w:r>
        <w:rPr>
          <w:rFonts w:eastAsiaTheme="minorEastAsia"/>
          <w:lang w:val="en-US" w:eastAsia="zh-CN"/>
        </w:rPr>
        <w:t>PSI may be provided to PCRF using attach or TAU procedure</w:t>
      </w:r>
    </w:p>
    <w:p w:rsidR="005725ED" w:rsidRPr="0026605E" w:rsidRDefault="005725ED" w:rsidP="005725ED">
      <w:pPr>
        <w:pStyle w:val="af0"/>
        <w:numPr>
          <w:ilvl w:val="0"/>
          <w:numId w:val="23"/>
        </w:numPr>
        <w:rPr>
          <w:rFonts w:eastAsiaTheme="minorEastAsia"/>
          <w:lang w:val="en-US" w:eastAsia="zh-CN"/>
        </w:rPr>
      </w:pPr>
      <w:r>
        <w:rPr>
          <w:rFonts w:eastAsiaTheme="minorEastAsia"/>
          <w:lang w:val="en-US" w:eastAsia="zh-CN"/>
        </w:rPr>
        <w:t>P</w:t>
      </w:r>
      <w:r>
        <w:rPr>
          <w:rFonts w:eastAsiaTheme="minorEastAsia"/>
          <w:lang w:val="en-US" w:eastAsia="zh-CN"/>
        </w:rPr>
        <w:t>GW</w:t>
      </w:r>
      <w:r>
        <w:rPr>
          <w:rFonts w:eastAsiaTheme="minorEastAsia"/>
          <w:lang w:val="en-US" w:eastAsia="zh-CN"/>
        </w:rPr>
        <w:t xml:space="preserve"> initiated PDN connection modification may be used for DL URSP transport </w:t>
      </w:r>
    </w:p>
    <w:p w:rsidR="00711035" w:rsidRPr="008C43FD" w:rsidRDefault="00711035" w:rsidP="0094549C">
      <w:pPr>
        <w:rPr>
          <w:b/>
        </w:rPr>
      </w:pPr>
    </w:p>
    <w:p w:rsidR="008C43FD" w:rsidRDefault="008C43FD" w:rsidP="00F46394">
      <w:pPr>
        <w:rPr>
          <w:color w:val="FF0000"/>
        </w:rPr>
      </w:pPr>
    </w:p>
    <w:p w:rsidR="008C43FD" w:rsidRPr="008C43FD" w:rsidRDefault="008C43FD" w:rsidP="00CA1DF9">
      <w:pPr>
        <w:ind w:left="284"/>
        <w:rPr>
          <w:color w:val="FF0000"/>
        </w:rPr>
      </w:pPr>
    </w:p>
    <w:p w:rsidR="00E43E9D" w:rsidRDefault="00E43E9D" w:rsidP="00E43E9D">
      <w:pPr>
        <w:pStyle w:val="3"/>
      </w:pPr>
      <w:bookmarkStart w:id="22" w:name="_Toc97271692"/>
      <w:r>
        <w:rPr>
          <w:lang w:eastAsia="zh-CN"/>
        </w:rPr>
        <w:t>6.X.2</w:t>
      </w:r>
      <w:r>
        <w:rPr>
          <w:lang w:eastAsia="zh-CN"/>
        </w:rPr>
        <w:tab/>
      </w:r>
      <w:r>
        <w:t>Procedures</w:t>
      </w:r>
      <w:bookmarkEnd w:id="22"/>
    </w:p>
    <w:p w:rsidR="00D1145F" w:rsidRPr="00D1145F" w:rsidRDefault="00D1145F" w:rsidP="004C0DF5">
      <w:pPr>
        <w:pStyle w:val="3"/>
      </w:pPr>
      <w:r>
        <w:t>6.X.2.1</w:t>
      </w:r>
      <w:r>
        <w:tab/>
        <w:t xml:space="preserve">Provisioning </w:t>
      </w:r>
      <w:r w:rsidR="00817555">
        <w:t>consistent</w:t>
      </w:r>
      <w:r>
        <w:t xml:space="preserve"> URSP </w:t>
      </w:r>
      <w:r w:rsidR="00450009">
        <w:t>when UE in 5GS</w:t>
      </w:r>
    </w:p>
    <w:p w:rsidR="003F4661" w:rsidRDefault="00450009" w:rsidP="004C0DF5">
      <w:pPr>
        <w:pStyle w:val="af0"/>
        <w:ind w:left="0"/>
        <w:rPr>
          <w:lang w:eastAsia="ko-KR"/>
        </w:rPr>
      </w:pPr>
      <w:bookmarkStart w:id="23" w:name="_Toc97271693"/>
      <w:r w:rsidRPr="00AD373E">
        <w:rPr>
          <w:lang w:eastAsia="ko-KR"/>
        </w:rPr>
        <w:t>Based on the PSI, stored URSP and local policy, the policy container includes 5GS+EPS URSP, or 5GS URSP only. Each 5GS+EPS URSP rule has 5GS RSD and EPS RSD respectively while sharing the same Traffic Descriptor and precedence.</w:t>
      </w:r>
      <w:r w:rsidR="00AD373E" w:rsidRPr="00AD373E">
        <w:rPr>
          <w:lang w:eastAsia="ko-KR"/>
        </w:rPr>
        <w:t xml:space="preserve"> The 5GS+EPS</w:t>
      </w:r>
      <w:r w:rsidR="00AD373E">
        <w:rPr>
          <w:lang w:eastAsia="ko-KR"/>
        </w:rPr>
        <w:t xml:space="preserve"> URSP or 5GS URSP can be provided using UCU procedure as defined in TS23.502 clause 4.2.4.3.</w:t>
      </w:r>
    </w:p>
    <w:p w:rsidR="004C0DF5" w:rsidRDefault="004C0DF5" w:rsidP="004C0DF5">
      <w:pPr>
        <w:pStyle w:val="af0"/>
        <w:ind w:left="0"/>
        <w:rPr>
          <w:lang w:eastAsia="ko-KR"/>
        </w:rPr>
      </w:pPr>
      <w:r>
        <w:rPr>
          <w:lang w:eastAsia="ko-KR"/>
        </w:rPr>
        <w:t>If UE receives the 5GS+EPS URSP, it will use it directly. If UE receives 5GS URSP, it shall derive the EPS URSP from the 5GS URSP based on the principle defined in 24.526 Clause 4.4.2.</w:t>
      </w:r>
    </w:p>
    <w:p w:rsidR="00AD373E" w:rsidRDefault="00AD373E">
      <w:pPr>
        <w:overflowPunct/>
        <w:autoSpaceDE/>
        <w:autoSpaceDN/>
        <w:adjustRightInd/>
        <w:spacing w:after="0"/>
        <w:textAlignment w:val="auto"/>
      </w:pPr>
    </w:p>
    <w:p w:rsidR="001E2F76" w:rsidRDefault="00AD373E" w:rsidP="004C0DF5">
      <w:pPr>
        <w:pStyle w:val="3"/>
      </w:pPr>
      <w:r>
        <w:t>6.X.2.2</w:t>
      </w:r>
      <w:r>
        <w:tab/>
      </w:r>
      <w:r w:rsidR="001E2F76">
        <w:t>Provisioning consistent URSP when UE in EPS</w:t>
      </w:r>
    </w:p>
    <w:p w:rsidR="001E2F76" w:rsidRDefault="001E2F76" w:rsidP="001E2F76">
      <w:r>
        <w:t>In order to update the URSP to UE when it is changed, the UE needs to report PSI list in attach/TAU procedure (described in 6.x.2.2.1 below) and acquire the URSP in PGW initiated Bearer Modification procedure (described in 6.X.2.2.2 below).</w:t>
      </w:r>
    </w:p>
    <w:p w:rsidR="001E2F76" w:rsidRPr="005B11C7" w:rsidRDefault="001E2F76" w:rsidP="001E2F76">
      <w:r>
        <w:t>When receive the PSI list from UE, the PCRF may interact with UDR</w:t>
      </w:r>
      <w:r w:rsidR="005B11C7">
        <w:t xml:space="preserve"> to get the stored URSP and determine if the URSP updating is needed following the same logic described in 23.503 clause 6.1.2.2.2 as below. Then, if needed, the PCRF may trigger the PGW initiated Bearer Modification procedure to update the URSP (either 5GS+EPS URSP or 5GS URSP). </w:t>
      </w:r>
    </w:p>
    <w:p w:rsidR="005B11C7" w:rsidRPr="005B11C7" w:rsidRDefault="005B11C7" w:rsidP="005B11C7">
      <w:pPr>
        <w:ind w:left="1134" w:right="1274"/>
        <w:rPr>
          <w:i/>
        </w:rPr>
      </w:pPr>
      <w:r w:rsidRPr="005B11C7">
        <w:rPr>
          <w:i/>
        </w:rP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rsidR="005B11C7" w:rsidRPr="001E2F76" w:rsidRDefault="005B11C7" w:rsidP="001E2F76">
      <w:r>
        <w:lastRenderedPageBreak/>
        <w:t xml:space="preserve">NOTE: the reason why the PCRF cannot provision EPS URSP is because some RSD parameters of 5GS are not supported in EPS. </w:t>
      </w:r>
      <w:proofErr w:type="gramStart"/>
      <w:r>
        <w:t>So</w:t>
      </w:r>
      <w:proofErr w:type="gramEnd"/>
      <w:r>
        <w:t xml:space="preserve"> the UE can only derive the EPS URSP from 5GS URSP, but cannot do the vice versa.</w:t>
      </w:r>
    </w:p>
    <w:p w:rsidR="00AD373E" w:rsidRDefault="001E2F76" w:rsidP="004C0DF5">
      <w:pPr>
        <w:pStyle w:val="3"/>
      </w:pPr>
      <w:r>
        <w:t xml:space="preserve">6.X.2.2.1 </w:t>
      </w:r>
      <w:r w:rsidR="00AD373E">
        <w:t>Reporting PSI when UE in EPS</w:t>
      </w:r>
    </w:p>
    <w:p w:rsidR="00AD373E" w:rsidRDefault="00AD373E" w:rsidP="004C0DF5">
      <w:pPr>
        <w:pStyle w:val="af0"/>
        <w:ind w:left="0"/>
        <w:rPr>
          <w:lang w:eastAsia="ko-KR"/>
        </w:rPr>
      </w:pPr>
      <w:r>
        <w:rPr>
          <w:lang w:eastAsia="ko-KR"/>
        </w:rPr>
        <w:t>If UE acquired PSI from 5GC PCF, and moved to EPC, the UE may include the PSI in attach (in case of HO attach without N26)</w:t>
      </w:r>
      <w:r w:rsidR="00817555">
        <w:rPr>
          <w:lang w:eastAsia="ko-KR"/>
        </w:rPr>
        <w:t xml:space="preserve"> procedure defined in 23.401 clause 5.3.2</w:t>
      </w:r>
      <w:r>
        <w:rPr>
          <w:lang w:eastAsia="ko-KR"/>
        </w:rPr>
        <w:t xml:space="preserve"> or TAU (in case of Handover, TAU with N26)</w:t>
      </w:r>
      <w:r w:rsidR="00817555">
        <w:rPr>
          <w:lang w:eastAsia="ko-KR"/>
        </w:rPr>
        <w:t xml:space="preserve"> procedure defined in 23.401 clause 5.3.3</w:t>
      </w:r>
      <w:r>
        <w:rPr>
          <w:lang w:eastAsia="ko-KR"/>
        </w:rPr>
        <w:t xml:space="preserve">. By doing so, a new container is needed to contain the PSI list from UE to PCRF. </w:t>
      </w:r>
    </w:p>
    <w:p w:rsidR="004C0DF5" w:rsidRDefault="004C0DF5">
      <w:pPr>
        <w:overflowPunct/>
        <w:autoSpaceDE/>
        <w:autoSpaceDN/>
        <w:adjustRightInd/>
        <w:spacing w:after="0"/>
        <w:textAlignment w:val="auto"/>
      </w:pPr>
      <w:r>
        <w:object w:dxaOrig="9811" w:dyaOrig="4191">
          <v:shape id="_x0000_i1026" type="#_x0000_t75" style="width:481.85pt;height:206.05pt" o:ole="">
            <v:imagedata r:id="rId13" o:title=""/>
          </v:shape>
          <o:OLEObject Type="Embed" ProgID="Visio.Drawing.15" ShapeID="_x0000_i1026" DrawAspect="Content" ObjectID="_1710082141" r:id="rId14"/>
        </w:object>
      </w:r>
    </w:p>
    <w:p w:rsidR="004C0DF5" w:rsidRPr="004C0DF5" w:rsidRDefault="004C0DF5" w:rsidP="004C0DF5">
      <w:pPr>
        <w:overflowPunct/>
        <w:autoSpaceDE/>
        <w:autoSpaceDN/>
        <w:adjustRightInd/>
        <w:spacing w:after="0"/>
        <w:jc w:val="center"/>
        <w:textAlignment w:val="auto"/>
        <w:rPr>
          <w:b/>
        </w:rPr>
      </w:pPr>
      <w:r w:rsidRPr="004C0DF5">
        <w:rPr>
          <w:b/>
        </w:rPr>
        <w:t>Figure-1: Provide the Container with PSI in Attach/TAU procedure</w:t>
      </w:r>
    </w:p>
    <w:p w:rsidR="00AD373E" w:rsidRDefault="00AD373E">
      <w:pPr>
        <w:overflowPunct/>
        <w:autoSpaceDE/>
        <w:autoSpaceDN/>
        <w:adjustRightInd/>
        <w:spacing w:after="0"/>
        <w:textAlignment w:val="auto"/>
      </w:pPr>
    </w:p>
    <w:p w:rsidR="00AD373E" w:rsidRPr="00AD373E" w:rsidRDefault="00AD373E">
      <w:pPr>
        <w:overflowPunct/>
        <w:autoSpaceDE/>
        <w:autoSpaceDN/>
        <w:adjustRightInd/>
        <w:spacing w:after="0"/>
        <w:textAlignment w:val="auto"/>
      </w:pPr>
    </w:p>
    <w:p w:rsidR="00450009" w:rsidRDefault="00450009">
      <w:pPr>
        <w:overflowPunct/>
        <w:autoSpaceDE/>
        <w:autoSpaceDN/>
        <w:adjustRightInd/>
        <w:spacing w:after="0"/>
        <w:textAlignment w:val="auto"/>
        <w:rPr>
          <w:rFonts w:ascii="Arial" w:hAnsi="Arial"/>
          <w:color w:val="auto"/>
          <w:sz w:val="28"/>
          <w:lang w:eastAsia="zh-CN"/>
        </w:rPr>
      </w:pPr>
    </w:p>
    <w:p w:rsidR="004C0DF5" w:rsidRDefault="004C0DF5" w:rsidP="004C0DF5">
      <w:pPr>
        <w:pStyle w:val="3"/>
      </w:pPr>
      <w:r>
        <w:t>6.X.2.</w:t>
      </w:r>
      <w:r w:rsidR="001E2F76">
        <w:t>2.2 using PGW initiated Bearer modification procedure for URSP delivery</w:t>
      </w:r>
      <w:r>
        <w:t xml:space="preserve"> </w:t>
      </w:r>
    </w:p>
    <w:p w:rsidR="00450009" w:rsidRDefault="004C0DF5" w:rsidP="004C0DF5">
      <w:pPr>
        <w:pStyle w:val="af0"/>
        <w:ind w:left="0"/>
        <w:rPr>
          <w:lang w:eastAsia="ko-KR"/>
        </w:rPr>
      </w:pPr>
      <w:r w:rsidRPr="004C0DF5">
        <w:rPr>
          <w:lang w:eastAsia="ko-KR"/>
        </w:rPr>
        <w:t xml:space="preserve">The </w:t>
      </w:r>
      <w:r w:rsidR="00817555">
        <w:rPr>
          <w:lang w:eastAsia="ko-KR"/>
        </w:rPr>
        <w:t>PGW</w:t>
      </w:r>
      <w:r w:rsidRPr="004C0DF5">
        <w:rPr>
          <w:lang w:eastAsia="ko-KR"/>
        </w:rPr>
        <w:t xml:space="preserve"> initiated </w:t>
      </w:r>
      <w:r w:rsidR="00817555">
        <w:rPr>
          <w:lang w:eastAsia="ko-KR"/>
        </w:rPr>
        <w:t>Bearer</w:t>
      </w:r>
      <w:r w:rsidRPr="004C0DF5">
        <w:rPr>
          <w:lang w:eastAsia="ko-KR"/>
        </w:rPr>
        <w:t xml:space="preserve"> modification</w:t>
      </w:r>
      <w:r w:rsidR="00817555">
        <w:rPr>
          <w:lang w:eastAsia="ko-KR"/>
        </w:rPr>
        <w:t xml:space="preserve"> procedure (defined in 23.401 clause 5.4.2.1)</w:t>
      </w:r>
      <w:r w:rsidRPr="004C0DF5">
        <w:rPr>
          <w:lang w:eastAsia="ko-KR"/>
        </w:rPr>
        <w:t xml:space="preserve"> </w:t>
      </w:r>
      <w:r w:rsidR="005725ED">
        <w:rPr>
          <w:lang w:eastAsia="ko-KR"/>
        </w:rPr>
        <w:t>may</w:t>
      </w:r>
      <w:r w:rsidRPr="004C0DF5">
        <w:rPr>
          <w:lang w:eastAsia="ko-KR"/>
        </w:rPr>
        <w:t xml:space="preserve"> be used to</w:t>
      </w:r>
      <w:r>
        <w:rPr>
          <w:lang w:eastAsia="ko-KR"/>
        </w:rPr>
        <w:t xml:space="preserve"> deliver the 5GS+EPS URSP or 5GS URSP to UE as described in figure-2. </w:t>
      </w:r>
    </w:p>
    <w:p w:rsidR="004C0DF5" w:rsidRPr="004C0DF5" w:rsidRDefault="004C0DF5" w:rsidP="004C0DF5">
      <w:pPr>
        <w:pStyle w:val="af0"/>
        <w:ind w:left="0"/>
        <w:rPr>
          <w:lang w:eastAsia="ko-KR"/>
        </w:rPr>
      </w:pPr>
      <w:r>
        <w:object w:dxaOrig="10301" w:dyaOrig="4481">
          <v:shape id="_x0000_i1027" type="#_x0000_t75" style="width:481.85pt;height:209.35pt" o:ole="">
            <v:imagedata r:id="rId15" o:title=""/>
          </v:shape>
          <o:OLEObject Type="Embed" ProgID="Visio.Drawing.15" ShapeID="_x0000_i1027" DrawAspect="Content" ObjectID="_1710082142" r:id="rId16"/>
        </w:object>
      </w:r>
    </w:p>
    <w:p w:rsidR="00450009" w:rsidRDefault="00817555" w:rsidP="00817555">
      <w:pPr>
        <w:overflowPunct/>
        <w:autoSpaceDE/>
        <w:autoSpaceDN/>
        <w:adjustRightInd/>
        <w:spacing w:after="0"/>
        <w:jc w:val="center"/>
        <w:textAlignment w:val="auto"/>
        <w:rPr>
          <w:b/>
        </w:rPr>
      </w:pPr>
      <w:r w:rsidRPr="00817555">
        <w:rPr>
          <w:b/>
        </w:rPr>
        <w:t xml:space="preserve">Figure-2 provisioning of consistent URSP using </w:t>
      </w:r>
      <w:r>
        <w:rPr>
          <w:b/>
        </w:rPr>
        <w:t>P-GW</w:t>
      </w:r>
      <w:r w:rsidRPr="00817555">
        <w:rPr>
          <w:b/>
        </w:rPr>
        <w:t xml:space="preserve"> initiated bearer modification </w:t>
      </w:r>
    </w:p>
    <w:p w:rsidR="005725ED" w:rsidRDefault="005725ED" w:rsidP="005725ED">
      <w:pPr>
        <w:overflowPunct/>
        <w:autoSpaceDE/>
        <w:autoSpaceDN/>
        <w:adjustRightInd/>
        <w:spacing w:after="0"/>
        <w:textAlignment w:val="auto"/>
        <w:rPr>
          <w:b/>
        </w:rPr>
      </w:pPr>
    </w:p>
    <w:p w:rsidR="005725ED" w:rsidRPr="00154DB9" w:rsidRDefault="005725ED" w:rsidP="005725ED">
      <w:pPr>
        <w:overflowPunct/>
        <w:autoSpaceDE/>
        <w:autoSpaceDN/>
        <w:adjustRightInd/>
        <w:spacing w:after="0"/>
        <w:textAlignment w:val="auto"/>
        <w:rPr>
          <w:color w:val="FF0000"/>
        </w:rPr>
      </w:pPr>
      <w:r w:rsidRPr="00154DB9">
        <w:rPr>
          <w:color w:val="FF0000"/>
        </w:rPr>
        <w:t xml:space="preserve">Editor’s Note: </w:t>
      </w:r>
      <w:r w:rsidR="00154DB9" w:rsidRPr="00154DB9">
        <w:rPr>
          <w:color w:val="FF0000"/>
        </w:rPr>
        <w:t xml:space="preserve">whether and how to let UE use EPS URSP if UE does not support the </w:t>
      </w:r>
      <w:r w:rsidR="00154DB9">
        <w:rPr>
          <w:color w:val="FF0000"/>
        </w:rPr>
        <w:t xml:space="preserve">UE policy </w:t>
      </w:r>
      <w:r w:rsidR="00154DB9" w:rsidRPr="00154DB9">
        <w:rPr>
          <w:color w:val="FF0000"/>
        </w:rPr>
        <w:t>provisioning from EPS</w:t>
      </w:r>
    </w:p>
    <w:p w:rsidR="00817555" w:rsidRPr="00817555" w:rsidRDefault="00817555" w:rsidP="00817555">
      <w:pPr>
        <w:overflowPunct/>
        <w:autoSpaceDE/>
        <w:autoSpaceDN/>
        <w:adjustRightInd/>
        <w:spacing w:after="0"/>
        <w:jc w:val="center"/>
        <w:textAlignment w:val="auto"/>
        <w:rPr>
          <w:b/>
        </w:rPr>
      </w:pPr>
    </w:p>
    <w:p w:rsidR="00E43E9D" w:rsidRDefault="00E43E9D" w:rsidP="00E43E9D">
      <w:pPr>
        <w:pStyle w:val="3"/>
        <w:rPr>
          <w:lang w:eastAsia="zh-CN"/>
        </w:rPr>
      </w:pPr>
      <w:r>
        <w:rPr>
          <w:lang w:eastAsia="zh-CN"/>
        </w:rPr>
        <w:lastRenderedPageBreak/>
        <w:t>6.X.3</w:t>
      </w:r>
      <w:r>
        <w:rPr>
          <w:lang w:eastAsia="zh-CN"/>
        </w:rPr>
        <w:tab/>
      </w:r>
      <w:bookmarkEnd w:id="19"/>
      <w:r>
        <w:t xml:space="preserve">Impacts on </w:t>
      </w:r>
      <w:bookmarkEnd w:id="20"/>
      <w:bookmarkEnd w:id="21"/>
      <w:r w:rsidRPr="003115A8">
        <w:rPr>
          <w:lang w:eastAsia="zh-CN"/>
        </w:rPr>
        <w:t>services, entities and interfaces</w:t>
      </w:r>
      <w:bookmarkEnd w:id="23"/>
    </w:p>
    <w:p w:rsidR="003F0D03" w:rsidRPr="00CD7F55" w:rsidRDefault="005725ED" w:rsidP="003F0D03">
      <w:pPr>
        <w:pStyle w:val="B1"/>
        <w:rPr>
          <w:rFonts w:eastAsia="MS Mincho"/>
        </w:rPr>
      </w:pPr>
      <w:r>
        <w:rPr>
          <w:rFonts w:eastAsia="MS Mincho"/>
        </w:rPr>
        <w:t>TBD</w:t>
      </w:r>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366" w:rsidRDefault="007B2366">
      <w:r>
        <w:separator/>
      </w:r>
    </w:p>
    <w:p w:rsidR="007B2366" w:rsidRDefault="007B2366"/>
  </w:endnote>
  <w:endnote w:type="continuationSeparator" w:id="0">
    <w:p w:rsidR="007B2366" w:rsidRDefault="007B2366">
      <w:r>
        <w:continuationSeparator/>
      </w:r>
    </w:p>
    <w:p w:rsidR="007B2366" w:rsidRDefault="007B2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366" w:rsidRDefault="007B2366">
      <w:r>
        <w:separator/>
      </w:r>
    </w:p>
    <w:p w:rsidR="007B2366" w:rsidRDefault="007B2366"/>
  </w:footnote>
  <w:footnote w:type="continuationSeparator" w:id="0">
    <w:p w:rsidR="007B2366" w:rsidRDefault="007B2366">
      <w:r>
        <w:continuationSeparator/>
      </w:r>
    </w:p>
    <w:p w:rsidR="007B2366" w:rsidRDefault="007B2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41E20"/>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B1ECA"/>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827AAA"/>
    <w:multiLevelType w:val="hybridMultilevel"/>
    <w:tmpl w:val="2BEC5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C06E4A"/>
    <w:multiLevelType w:val="hybridMultilevel"/>
    <w:tmpl w:val="097E74DC"/>
    <w:lvl w:ilvl="0" w:tplc="1C92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FF190C"/>
    <w:multiLevelType w:val="hybridMultilevel"/>
    <w:tmpl w:val="BB1CD9BA"/>
    <w:lvl w:ilvl="0" w:tplc="B0764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6"/>
  </w:num>
  <w:num w:numId="5">
    <w:abstractNumId w:val="15"/>
  </w:num>
  <w:num w:numId="6">
    <w:abstractNumId w:val="21"/>
  </w:num>
  <w:num w:numId="7">
    <w:abstractNumId w:val="10"/>
  </w:num>
  <w:num w:numId="8">
    <w:abstractNumId w:val="14"/>
  </w:num>
  <w:num w:numId="9">
    <w:abstractNumId w:val="18"/>
  </w:num>
  <w:num w:numId="10">
    <w:abstractNumId w:val="22"/>
  </w:num>
  <w:num w:numId="11">
    <w:abstractNumId w:val="12"/>
  </w:num>
  <w:num w:numId="12">
    <w:abstractNumId w:val="0"/>
  </w:num>
  <w:num w:numId="13">
    <w:abstractNumId w:val="4"/>
  </w:num>
  <w:num w:numId="14">
    <w:abstractNumId w:val="13"/>
  </w:num>
  <w:num w:numId="15">
    <w:abstractNumId w:val="20"/>
  </w:num>
  <w:num w:numId="16">
    <w:abstractNumId w:val="2"/>
  </w:num>
  <w:num w:numId="17">
    <w:abstractNumId w:val="7"/>
  </w:num>
  <w:num w:numId="18">
    <w:abstractNumId w:val="11"/>
  </w:num>
  <w:num w:numId="19">
    <w:abstractNumId w:val="8"/>
  </w:num>
  <w:num w:numId="20">
    <w:abstractNumId w:val="3"/>
  </w:num>
  <w:num w:numId="21">
    <w:abstractNumId w:val="17"/>
  </w:num>
  <w:num w:numId="22">
    <w:abstractNumId w:val="19"/>
  </w:num>
  <w:num w:numId="2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DB9"/>
    <w:rsid w:val="00156945"/>
    <w:rsid w:val="00156FE0"/>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2F76"/>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727"/>
    <w:rsid w:val="002657DD"/>
    <w:rsid w:val="0026605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7E7"/>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1F83"/>
    <w:rsid w:val="00333038"/>
    <w:rsid w:val="003338BB"/>
    <w:rsid w:val="003349DF"/>
    <w:rsid w:val="00335D2E"/>
    <w:rsid w:val="003360EB"/>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704E"/>
    <w:rsid w:val="003E7535"/>
    <w:rsid w:val="003E7907"/>
    <w:rsid w:val="003E7B49"/>
    <w:rsid w:val="003E7BF7"/>
    <w:rsid w:val="003F02F6"/>
    <w:rsid w:val="003F0D03"/>
    <w:rsid w:val="003F1EA3"/>
    <w:rsid w:val="003F258A"/>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009"/>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3D94"/>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0DF5"/>
    <w:rsid w:val="004C2A9C"/>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CDC"/>
    <w:rsid w:val="004E5D4F"/>
    <w:rsid w:val="004E7315"/>
    <w:rsid w:val="004F0B8C"/>
    <w:rsid w:val="004F0C9A"/>
    <w:rsid w:val="004F162D"/>
    <w:rsid w:val="004F1C34"/>
    <w:rsid w:val="004F277A"/>
    <w:rsid w:val="004F29DA"/>
    <w:rsid w:val="004F3AB4"/>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5ED"/>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11C7"/>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366"/>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D73"/>
    <w:rsid w:val="00814809"/>
    <w:rsid w:val="00817555"/>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F5E"/>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4DE1"/>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373E"/>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7C1"/>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4C"/>
    <w:rsid w:val="00BB2751"/>
    <w:rsid w:val="00BB2FFA"/>
    <w:rsid w:val="00BB3B5B"/>
    <w:rsid w:val="00BB3C2D"/>
    <w:rsid w:val="00BB51D0"/>
    <w:rsid w:val="00BB580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2E23"/>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145F"/>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3F6B"/>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86D"/>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1E"/>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BC7"/>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C4284"/>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0903C80-C6A7-4771-A099-9A7D5096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OPPO</dc:creator>
  <cp:keywords/>
  <dc:description/>
  <cp:lastModifiedBy>OPPOrev1</cp:lastModifiedBy>
  <cp:revision>9</cp:revision>
  <cp:lastPrinted>2018-08-13T16:59:00Z</cp:lastPrinted>
  <dcterms:created xsi:type="dcterms:W3CDTF">2022-03-17T09:56:00Z</dcterms:created>
  <dcterms:modified xsi:type="dcterms:W3CDTF">2022-03-29T09:48:00Z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